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67" w:rsidRDefault="00783247" w:rsidP="00034D3D">
      <w:pPr>
        <w:pStyle w:val="Sansinterligne"/>
        <w:spacing w:after="160"/>
        <w:rPr>
          <w:rFonts w:ascii="Trebuchet MS" w:hAnsi="Trebuchet MS"/>
          <w:b/>
          <w:spacing w:val="60"/>
          <w:sz w:val="28"/>
          <w:szCs w:val="28"/>
        </w:rPr>
      </w:pPr>
      <w:r>
        <w:rPr>
          <w:rFonts w:ascii="Trebuchet MS" w:hAnsi="Trebuchet MS"/>
          <w:b/>
          <w:noProof/>
          <w:spacing w:val="60"/>
          <w:sz w:val="28"/>
          <w:szCs w:val="28"/>
          <w:lang w:eastAsia="fr-FR"/>
        </w:rPr>
        <w:pict>
          <v:roundrect id="_x0000_s1037" style="position:absolute;left:0;text-align:left;margin-left:-4.2pt;margin-top:-5.05pt;width:170.25pt;height:111pt;z-index:251655680" arcsize="12139f" fillcolor="red">
            <v:fill opacity="3277f"/>
            <v:shadow opacity=".5" offset="-6pt,-6pt"/>
            <o:extrusion v:ext="view" on="t" viewpoint="-34.72222mm" viewpointorigin="-.5" skewangle="-45" lightposition="-50000" lightposition2="50000"/>
          </v:roundrect>
        </w:pict>
      </w:r>
      <w:r w:rsidRPr="0078324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186.9pt;margin-top:3.15pt;width:315pt;height:75.95pt;rotation:-334127fd;z-index:251657728" fillcolor="black">
            <v:shadow color="#868686"/>
            <v:textpath style="font-family:&quot;Trebuchet MS&quot;;font-size:14pt;v-text-align:left;v-text-kern:t" trim="t" fitpath="t" string="Tout au long de la vie...    &#10;        =&gt; RESTER EN BONNE SANTÉ&#10;                =&gt; POUVOIR SE SOIGNER&#10;                       =&gt; BIEN VIEILLIR&#10;"/>
          </v:shape>
        </w:pict>
      </w:r>
      <w:r>
        <w:rPr>
          <w:rFonts w:ascii="Trebuchet MS" w:hAnsi="Trebuchet MS"/>
          <w:b/>
          <w:noProof/>
          <w:spacing w:val="60"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.55pt;margin-top:-5.05pt;width:143.25pt;height:90.75pt;z-index:251658752" filled="f" stroked="f">
            <v:textbox style="mso-next-textbox:#_x0000_s1036" inset="0,0,0,0">
              <w:txbxContent>
                <w:p w:rsidR="00136A65" w:rsidRPr="007B63FF" w:rsidRDefault="00136A65" w:rsidP="00E42C5D">
                  <w:pPr>
                    <w:pStyle w:val="Sansinterligne"/>
                    <w:spacing w:before="240" w:after="160"/>
                    <w:ind w:left="176"/>
                    <w:jc w:val="center"/>
                    <w:rPr>
                      <w:rFonts w:ascii="Calibri" w:hAnsi="Calibri"/>
                      <w:b/>
                      <w:sz w:val="40"/>
                      <w:szCs w:val="40"/>
                    </w:rPr>
                  </w:pPr>
                  <w:r w:rsidRPr="007B63FF">
                    <w:rPr>
                      <w:rFonts w:ascii="Calibri" w:hAnsi="Calibri"/>
                      <w:b/>
                      <w:sz w:val="40"/>
                      <w:szCs w:val="40"/>
                    </w:rPr>
                    <w:t>Élection des délégués de BPCE-Mutuelle</w:t>
                  </w:r>
                </w:p>
                <w:p w:rsidR="00136A65" w:rsidRDefault="00136A65"/>
              </w:txbxContent>
            </v:textbox>
          </v:shape>
        </w:pict>
      </w:r>
    </w:p>
    <w:p w:rsidR="00B0013F" w:rsidRDefault="00B0013F" w:rsidP="00034D3D">
      <w:pPr>
        <w:pStyle w:val="Sansinterligne"/>
        <w:spacing w:after="160"/>
        <w:rPr>
          <w:rFonts w:ascii="Trebuchet MS" w:hAnsi="Trebuchet MS"/>
          <w:b/>
          <w:spacing w:val="60"/>
          <w:sz w:val="28"/>
          <w:szCs w:val="28"/>
        </w:rPr>
      </w:pPr>
    </w:p>
    <w:p w:rsidR="00B65B67" w:rsidRDefault="00B65B67" w:rsidP="00034D3D">
      <w:pPr>
        <w:pStyle w:val="Sansinterligne"/>
        <w:spacing w:after="160"/>
        <w:rPr>
          <w:rFonts w:ascii="Trebuchet MS" w:hAnsi="Trebuchet MS"/>
          <w:b/>
          <w:spacing w:val="60"/>
          <w:sz w:val="28"/>
          <w:szCs w:val="28"/>
        </w:rPr>
      </w:pPr>
    </w:p>
    <w:p w:rsidR="00B65B67" w:rsidRDefault="00B65B67" w:rsidP="00034D3D">
      <w:pPr>
        <w:pStyle w:val="Sansinterligne"/>
        <w:spacing w:after="160"/>
        <w:rPr>
          <w:rFonts w:ascii="Trebuchet MS" w:hAnsi="Trebuchet MS"/>
          <w:b/>
          <w:spacing w:val="60"/>
          <w:sz w:val="28"/>
          <w:szCs w:val="28"/>
        </w:rPr>
      </w:pPr>
    </w:p>
    <w:p w:rsidR="00184F71" w:rsidRDefault="00184F71" w:rsidP="00FB77BC">
      <w:pPr>
        <w:pStyle w:val="Sansinterligne"/>
        <w:rPr>
          <w:rFonts w:ascii="Trebuchet MS" w:hAnsi="Trebuchet MS"/>
          <w:i/>
          <w:spacing w:val="-4"/>
          <w:szCs w:val="24"/>
        </w:rPr>
      </w:pPr>
    </w:p>
    <w:p w:rsidR="00184F71" w:rsidRDefault="00783247" w:rsidP="00FB77BC">
      <w:pPr>
        <w:pStyle w:val="Sansinterligne"/>
        <w:rPr>
          <w:rFonts w:ascii="Trebuchet MS" w:hAnsi="Trebuchet MS"/>
          <w:i/>
          <w:spacing w:val="-4"/>
          <w:szCs w:val="24"/>
        </w:rPr>
      </w:pPr>
      <w:r>
        <w:rPr>
          <w:rFonts w:ascii="Trebuchet MS" w:hAnsi="Trebuchet MS"/>
          <w:i/>
          <w:spacing w:val="-4"/>
          <w:szCs w:val="24"/>
        </w:rPr>
        <w:pict>
          <v:shape id="_x0000_s1038" type="#_x0000_t136" style="position:absolute;left:0;text-align:left;margin-left:-4.2pt;margin-top:2pt;width:501.75pt;height:32.3pt;z-index:251659776" fillcolor="black" strokecolor="#5a5a5a" strokeweight="1.5pt">
            <v:fill opacity="45875f"/>
            <v:shadow color="#868686"/>
            <v:textpath style="font-family:&quot;Trebuchet MS&quot;;font-size:18pt;v-text-kern:t" trim="t" fitpath="t" string="Pour un système de santé solidaire"/>
          </v:shape>
        </w:pict>
      </w:r>
    </w:p>
    <w:p w:rsidR="00B65B67" w:rsidRPr="00184F71" w:rsidRDefault="00B65B67" w:rsidP="00FB77BC">
      <w:pPr>
        <w:pStyle w:val="Sansinterligne"/>
        <w:rPr>
          <w:rFonts w:ascii="Trebuchet MS" w:hAnsi="Trebuchet MS"/>
          <w:i/>
          <w:spacing w:val="-4"/>
          <w:szCs w:val="24"/>
        </w:rPr>
      </w:pPr>
    </w:p>
    <w:p w:rsidR="00B65B67" w:rsidRPr="00184F71" w:rsidRDefault="00B65B67" w:rsidP="00B0013F">
      <w:pPr>
        <w:pStyle w:val="Sansinterligne"/>
        <w:spacing w:after="120"/>
        <w:rPr>
          <w:rFonts w:ascii="Trebuchet MS" w:hAnsi="Trebuchet MS"/>
          <w:i/>
          <w:spacing w:val="-4"/>
          <w:szCs w:val="24"/>
        </w:rPr>
      </w:pPr>
    </w:p>
    <w:p w:rsidR="0065542A" w:rsidRDefault="004C261B" w:rsidP="0065542A">
      <w:pPr>
        <w:pStyle w:val="Sansinterligne"/>
        <w:rPr>
          <w:rFonts w:ascii="Trebuchet MS" w:hAnsi="Trebuchet MS"/>
          <w:b/>
          <w:sz w:val="28"/>
          <w:szCs w:val="26"/>
        </w:rPr>
      </w:pPr>
      <w:r w:rsidRPr="007B63FF">
        <w:rPr>
          <w:rFonts w:ascii="Trebuchet MS" w:hAnsi="Trebuchet MS"/>
          <w:b/>
          <w:sz w:val="26"/>
          <w:szCs w:val="26"/>
        </w:rPr>
        <w:t xml:space="preserve">L'état de santé de la population s'est amélioré, l'espérance de vie allongée... mais </w:t>
      </w:r>
      <w:r w:rsidR="00220E1B" w:rsidRPr="007B63FF">
        <w:rPr>
          <w:rFonts w:ascii="Trebuchet MS" w:hAnsi="Trebuchet MS"/>
          <w:b/>
          <w:sz w:val="26"/>
          <w:szCs w:val="26"/>
        </w:rPr>
        <w:t>sous les coups de la financiaris</w:t>
      </w:r>
      <w:r w:rsidR="004545A1" w:rsidRPr="007B63FF">
        <w:rPr>
          <w:rFonts w:ascii="Trebuchet MS" w:hAnsi="Trebuchet MS"/>
          <w:b/>
          <w:sz w:val="26"/>
          <w:szCs w:val="26"/>
        </w:rPr>
        <w:t>ation et de la marchandisation,</w:t>
      </w:r>
    </w:p>
    <w:p w:rsidR="00F35836" w:rsidRDefault="00184F71" w:rsidP="00184F71">
      <w:pPr>
        <w:pStyle w:val="Sansinterligne"/>
        <w:jc w:val="center"/>
        <w:rPr>
          <w:rFonts w:ascii="Trebuchet MS" w:hAnsi="Trebuchet MS"/>
          <w:b/>
          <w:color w:val="000000"/>
          <w:sz w:val="26"/>
          <w:szCs w:val="26"/>
        </w:rPr>
      </w:pPr>
      <w:r>
        <w:rPr>
          <w:rFonts w:ascii="Trebuchet MS" w:hAnsi="Trebuchet MS"/>
          <w:b/>
          <w:sz w:val="28"/>
          <w:szCs w:val="26"/>
        </w:rPr>
        <w:sym w:font="Wingdings" w:char="F0E8"/>
      </w:r>
      <w:r>
        <w:rPr>
          <w:rFonts w:ascii="Trebuchet MS" w:hAnsi="Trebuchet MS"/>
          <w:b/>
          <w:sz w:val="28"/>
          <w:szCs w:val="26"/>
        </w:rPr>
        <w:t xml:space="preserve"> </w:t>
      </w:r>
      <w:r>
        <w:rPr>
          <w:rFonts w:ascii="Trebuchet MS" w:hAnsi="Trebuchet MS"/>
          <w:b/>
          <w:sz w:val="28"/>
          <w:szCs w:val="26"/>
        </w:rPr>
        <w:sym w:font="Wingdings" w:char="F0E8"/>
      </w:r>
      <w:r>
        <w:rPr>
          <w:rFonts w:ascii="Trebuchet MS" w:hAnsi="Trebuchet MS"/>
          <w:b/>
          <w:sz w:val="28"/>
          <w:szCs w:val="26"/>
        </w:rPr>
        <w:t xml:space="preserve"> </w:t>
      </w:r>
      <w:r>
        <w:rPr>
          <w:rFonts w:ascii="Trebuchet MS" w:hAnsi="Trebuchet MS"/>
          <w:b/>
          <w:sz w:val="28"/>
          <w:szCs w:val="26"/>
        </w:rPr>
        <w:sym w:font="Wingdings" w:char="F0E8"/>
      </w:r>
      <w:r>
        <w:rPr>
          <w:rFonts w:ascii="Trebuchet MS" w:hAnsi="Trebuchet MS"/>
          <w:b/>
          <w:sz w:val="28"/>
          <w:szCs w:val="26"/>
        </w:rPr>
        <w:t xml:space="preserve"> </w:t>
      </w:r>
      <w:proofErr w:type="gramStart"/>
      <w:r w:rsidR="004C261B" w:rsidRPr="0065542A">
        <w:rPr>
          <w:rFonts w:ascii="Trebuchet MS" w:hAnsi="Trebuchet MS"/>
          <w:b/>
          <w:sz w:val="28"/>
          <w:szCs w:val="26"/>
        </w:rPr>
        <w:t>l</w:t>
      </w:r>
      <w:r w:rsidR="004D123D" w:rsidRPr="0065542A">
        <w:rPr>
          <w:rFonts w:ascii="Trebuchet MS" w:hAnsi="Trebuchet MS"/>
          <w:b/>
          <w:sz w:val="28"/>
          <w:szCs w:val="26"/>
        </w:rPr>
        <w:t>'accès</w:t>
      </w:r>
      <w:proofErr w:type="gramEnd"/>
      <w:r w:rsidR="004D123D" w:rsidRPr="0065542A">
        <w:rPr>
          <w:rFonts w:ascii="Trebuchet MS" w:hAnsi="Trebuchet MS"/>
          <w:b/>
          <w:sz w:val="28"/>
          <w:szCs w:val="26"/>
        </w:rPr>
        <w:t xml:space="preserve"> aux</w:t>
      </w:r>
      <w:r w:rsidR="004D123D" w:rsidRPr="0065542A">
        <w:rPr>
          <w:rFonts w:ascii="Trebuchet MS" w:hAnsi="Trebuchet MS"/>
          <w:b/>
          <w:color w:val="000000"/>
          <w:sz w:val="28"/>
          <w:szCs w:val="26"/>
        </w:rPr>
        <w:t xml:space="preserve"> soins, devient de plus en plus difficile</w:t>
      </w:r>
      <w:r w:rsidR="00542794" w:rsidRPr="0065542A">
        <w:rPr>
          <w:rFonts w:ascii="Trebuchet MS" w:hAnsi="Trebuchet MS"/>
          <w:b/>
          <w:color w:val="000000"/>
          <w:sz w:val="28"/>
          <w:szCs w:val="26"/>
        </w:rPr>
        <w:t> </w:t>
      </w:r>
      <w:r w:rsidR="00542794" w:rsidRPr="007B63FF">
        <w:rPr>
          <w:rFonts w:ascii="Trebuchet MS" w:hAnsi="Trebuchet MS"/>
          <w:b/>
          <w:color w:val="000000"/>
          <w:sz w:val="26"/>
          <w:szCs w:val="26"/>
        </w:rPr>
        <w:t>:</w:t>
      </w:r>
    </w:p>
    <w:p w:rsidR="0065542A" w:rsidRDefault="0065542A" w:rsidP="0065542A">
      <w:pPr>
        <w:pStyle w:val="Sansinterligne"/>
        <w:spacing w:line="220" w:lineRule="exact"/>
        <w:rPr>
          <w:rFonts w:ascii="Trebuchet MS" w:hAnsi="Trebuchet MS"/>
          <w:b/>
          <w:color w:val="000000"/>
          <w:sz w:val="26"/>
          <w:szCs w:val="26"/>
        </w:rPr>
      </w:pPr>
    </w:p>
    <w:p w:rsidR="0065542A" w:rsidRPr="007B63FF" w:rsidRDefault="0065542A" w:rsidP="0065542A">
      <w:pPr>
        <w:pStyle w:val="Sansinterligne"/>
        <w:spacing w:line="220" w:lineRule="exact"/>
        <w:rPr>
          <w:rFonts w:ascii="Trebuchet MS" w:hAnsi="Trebuchet MS"/>
          <w:b/>
          <w:color w:val="000000"/>
          <w:sz w:val="26"/>
          <w:szCs w:val="26"/>
        </w:rPr>
        <w:sectPr w:rsidR="0065542A" w:rsidRPr="007B63FF" w:rsidSect="002579BE">
          <w:headerReference w:type="default" r:id="rId8"/>
          <w:type w:val="continuous"/>
          <w:pgSz w:w="11906" w:h="16838"/>
          <w:pgMar w:top="851" w:right="1134" w:bottom="284" w:left="1134" w:header="284" w:footer="23" w:gutter="0"/>
          <w:cols w:space="708"/>
          <w:titlePg/>
          <w:docGrid w:linePitch="360"/>
        </w:sectPr>
      </w:pPr>
    </w:p>
    <w:p w:rsidR="003659BD" w:rsidRPr="007B63FF" w:rsidRDefault="00220E1B" w:rsidP="007B63FF">
      <w:pPr>
        <w:pStyle w:val="Sansinterligne"/>
        <w:widowControl w:val="0"/>
        <w:numPr>
          <w:ilvl w:val="0"/>
          <w:numId w:val="12"/>
        </w:numPr>
        <w:spacing w:after="60"/>
        <w:ind w:left="142" w:hanging="218"/>
        <w:rPr>
          <w:rFonts w:ascii="Trebuchet MS" w:hAnsi="Trebuchet MS"/>
          <w:b/>
          <w:i/>
          <w:color w:val="000000"/>
          <w:spacing w:val="-4"/>
          <w:szCs w:val="24"/>
        </w:rPr>
      </w:pPr>
      <w:r w:rsidRPr="007B63FF">
        <w:rPr>
          <w:rFonts w:ascii="Trebuchet MS" w:hAnsi="Trebuchet MS"/>
          <w:b/>
          <w:i/>
          <w:color w:val="000000"/>
          <w:spacing w:val="-4"/>
          <w:szCs w:val="24"/>
        </w:rPr>
        <w:lastRenderedPageBreak/>
        <w:t>le reste à charge</w:t>
      </w:r>
      <w:r w:rsidRPr="007B63FF">
        <w:rPr>
          <w:rFonts w:ascii="Trebuchet MS" w:hAnsi="Trebuchet MS"/>
          <w:i/>
          <w:color w:val="FF0000"/>
          <w:spacing w:val="-4"/>
          <w:szCs w:val="24"/>
        </w:rPr>
        <w:t xml:space="preserve"> </w:t>
      </w:r>
      <w:r w:rsidR="003659BD" w:rsidRPr="007B63FF">
        <w:rPr>
          <w:rFonts w:ascii="Trebuchet MS" w:hAnsi="Trebuchet MS"/>
          <w:i/>
          <w:spacing w:val="-4"/>
          <w:szCs w:val="24"/>
        </w:rPr>
        <w:t>des as</w:t>
      </w:r>
      <w:r w:rsidR="0065542A">
        <w:rPr>
          <w:rFonts w:ascii="Trebuchet MS" w:hAnsi="Trebuchet MS"/>
          <w:i/>
          <w:spacing w:val="-4"/>
          <w:szCs w:val="24"/>
        </w:rPr>
        <w:t>surés est de plus en plus élevé</w:t>
      </w:r>
      <w:r w:rsidR="003659BD" w:rsidRPr="007B63FF">
        <w:rPr>
          <w:rFonts w:ascii="Trebuchet MS" w:hAnsi="Trebuchet MS"/>
          <w:i/>
          <w:spacing w:val="-4"/>
          <w:szCs w:val="24"/>
        </w:rPr>
        <w:t>, cela ne permet plus à chacun de bien se soigner, voire de se soigner tout court ; les malades sont alors en première ligne, au mépris de la solidarité nécessaire qui permet l’accès aux soins sans sélection par l’argent.</w:t>
      </w:r>
    </w:p>
    <w:p w:rsidR="006D72F6" w:rsidRPr="007B63FF" w:rsidRDefault="003659BD" w:rsidP="007B63FF">
      <w:pPr>
        <w:pStyle w:val="Sansinterligne"/>
        <w:widowControl w:val="0"/>
        <w:numPr>
          <w:ilvl w:val="0"/>
          <w:numId w:val="12"/>
        </w:numPr>
        <w:spacing w:after="60"/>
        <w:ind w:left="142" w:hanging="218"/>
        <w:rPr>
          <w:rFonts w:ascii="Trebuchet MS" w:hAnsi="Trebuchet MS"/>
          <w:i/>
          <w:color w:val="000000"/>
          <w:spacing w:val="-4"/>
          <w:szCs w:val="24"/>
        </w:rPr>
      </w:pPr>
      <w:r w:rsidRPr="007B63FF">
        <w:rPr>
          <w:rFonts w:ascii="Trebuchet MS" w:hAnsi="Trebuchet MS"/>
          <w:i/>
          <w:color w:val="000000"/>
          <w:spacing w:val="-4"/>
          <w:szCs w:val="24"/>
        </w:rPr>
        <w:t xml:space="preserve">la </w:t>
      </w:r>
      <w:r w:rsidR="006D72F6" w:rsidRPr="007B63FF">
        <w:rPr>
          <w:rFonts w:ascii="Trebuchet MS" w:hAnsi="Trebuchet MS"/>
          <w:i/>
          <w:color w:val="000000"/>
          <w:spacing w:val="-4"/>
          <w:szCs w:val="24"/>
        </w:rPr>
        <w:t xml:space="preserve">généralisation des </w:t>
      </w:r>
      <w:r w:rsidR="006D72F6" w:rsidRPr="007B63FF">
        <w:rPr>
          <w:rFonts w:ascii="Trebuchet MS" w:hAnsi="Trebuchet MS"/>
          <w:b/>
          <w:i/>
          <w:color w:val="000000"/>
          <w:spacing w:val="-4"/>
          <w:szCs w:val="24"/>
        </w:rPr>
        <w:t>dépassements d'honoraires</w:t>
      </w:r>
    </w:p>
    <w:p w:rsidR="006D72F6" w:rsidRPr="007B63FF" w:rsidRDefault="003659BD" w:rsidP="007B63FF">
      <w:pPr>
        <w:pStyle w:val="Sansinterligne"/>
        <w:widowControl w:val="0"/>
        <w:numPr>
          <w:ilvl w:val="0"/>
          <w:numId w:val="12"/>
        </w:numPr>
        <w:spacing w:after="60"/>
        <w:ind w:left="142" w:hanging="218"/>
        <w:rPr>
          <w:rFonts w:ascii="Trebuchet MS" w:hAnsi="Trebuchet MS"/>
          <w:i/>
          <w:color w:val="000000"/>
          <w:spacing w:val="-4"/>
          <w:szCs w:val="24"/>
        </w:rPr>
      </w:pPr>
      <w:r w:rsidRPr="007B63FF">
        <w:rPr>
          <w:rFonts w:ascii="Trebuchet MS" w:hAnsi="Trebuchet MS"/>
          <w:i/>
          <w:color w:val="000000"/>
          <w:spacing w:val="-4"/>
          <w:szCs w:val="24"/>
        </w:rPr>
        <w:t>le</w:t>
      </w:r>
      <w:r w:rsidR="004C261B" w:rsidRPr="007B63FF">
        <w:rPr>
          <w:rFonts w:ascii="Trebuchet MS" w:hAnsi="Trebuchet MS"/>
          <w:i/>
          <w:color w:val="000000"/>
          <w:spacing w:val="-4"/>
          <w:szCs w:val="24"/>
        </w:rPr>
        <w:t>s</w:t>
      </w:r>
      <w:r w:rsidRPr="007B63FF">
        <w:rPr>
          <w:rFonts w:ascii="Trebuchet MS" w:hAnsi="Trebuchet MS"/>
          <w:i/>
          <w:color w:val="000000"/>
          <w:spacing w:val="-4"/>
          <w:szCs w:val="24"/>
        </w:rPr>
        <w:t xml:space="preserve"> </w:t>
      </w:r>
      <w:r w:rsidR="006D72F6" w:rsidRPr="007B63FF">
        <w:rPr>
          <w:rFonts w:ascii="Trebuchet MS" w:hAnsi="Trebuchet MS"/>
          <w:b/>
          <w:i/>
          <w:color w:val="000000"/>
          <w:spacing w:val="-4"/>
          <w:szCs w:val="24"/>
        </w:rPr>
        <w:t>déremboursements</w:t>
      </w:r>
      <w:r w:rsidR="006D72F6" w:rsidRPr="007B63FF">
        <w:rPr>
          <w:rFonts w:ascii="Trebuchet MS" w:hAnsi="Trebuchet MS"/>
          <w:i/>
          <w:color w:val="000000"/>
          <w:spacing w:val="-4"/>
          <w:szCs w:val="24"/>
        </w:rPr>
        <w:t xml:space="preserve"> massifs des médicaments et actes divers.</w:t>
      </w:r>
    </w:p>
    <w:p w:rsidR="006D72F6" w:rsidRPr="00542794" w:rsidRDefault="003659BD" w:rsidP="007B63FF">
      <w:pPr>
        <w:pStyle w:val="Sansinterligne"/>
        <w:widowControl w:val="0"/>
        <w:numPr>
          <w:ilvl w:val="0"/>
          <w:numId w:val="12"/>
        </w:numPr>
        <w:spacing w:after="60"/>
        <w:ind w:left="142" w:hanging="218"/>
        <w:rPr>
          <w:rFonts w:ascii="Trebuchet MS" w:hAnsi="Trebuchet MS"/>
          <w:i/>
          <w:color w:val="000000"/>
          <w:sz w:val="22"/>
          <w:szCs w:val="24"/>
        </w:rPr>
      </w:pPr>
      <w:r w:rsidRPr="007B63FF">
        <w:rPr>
          <w:rFonts w:ascii="Trebuchet MS" w:hAnsi="Trebuchet MS"/>
          <w:b/>
          <w:i/>
          <w:color w:val="000000"/>
          <w:spacing w:val="-4"/>
          <w:szCs w:val="24"/>
        </w:rPr>
        <w:t>les fusions, privatisations,</w:t>
      </w:r>
      <w:r w:rsidRPr="007B63FF">
        <w:rPr>
          <w:rFonts w:ascii="Trebuchet MS" w:hAnsi="Trebuchet MS"/>
          <w:i/>
          <w:color w:val="000000"/>
          <w:spacing w:val="-4"/>
          <w:szCs w:val="24"/>
        </w:rPr>
        <w:t xml:space="preserve"> suppressions de services dans les hôpitaux publics, au détriment de soin</w:t>
      </w:r>
      <w:r w:rsidR="0065542A">
        <w:rPr>
          <w:rFonts w:ascii="Trebuchet MS" w:hAnsi="Trebuchet MS"/>
          <w:i/>
          <w:color w:val="000000"/>
          <w:spacing w:val="-4"/>
          <w:szCs w:val="24"/>
        </w:rPr>
        <w:t>s</w:t>
      </w:r>
      <w:r w:rsidRPr="007B63FF">
        <w:rPr>
          <w:rFonts w:ascii="Trebuchet MS" w:hAnsi="Trebuchet MS"/>
          <w:i/>
          <w:color w:val="000000"/>
          <w:spacing w:val="-4"/>
          <w:szCs w:val="24"/>
        </w:rPr>
        <w:t xml:space="preserve"> de proximité, saturation de nombreux </w:t>
      </w:r>
      <w:r w:rsidRPr="007B63FF">
        <w:rPr>
          <w:rFonts w:ascii="Trebuchet MS" w:hAnsi="Trebuchet MS"/>
          <w:i/>
          <w:color w:val="000000"/>
          <w:spacing w:val="-4"/>
          <w:szCs w:val="24"/>
        </w:rPr>
        <w:lastRenderedPageBreak/>
        <w:t>services, manque de personnels dans les établissements de soin</w:t>
      </w:r>
      <w:r w:rsidR="0065542A">
        <w:rPr>
          <w:rFonts w:ascii="Trebuchet MS" w:hAnsi="Trebuchet MS"/>
          <w:i/>
          <w:color w:val="000000"/>
          <w:spacing w:val="-4"/>
          <w:szCs w:val="24"/>
        </w:rPr>
        <w:t>s</w:t>
      </w:r>
      <w:r w:rsidRPr="007B63FF">
        <w:rPr>
          <w:rFonts w:ascii="Trebuchet MS" w:hAnsi="Trebuchet MS"/>
          <w:i/>
          <w:color w:val="000000"/>
          <w:spacing w:val="-4"/>
          <w:szCs w:val="24"/>
        </w:rPr>
        <w:t xml:space="preserve"> multipliant les risques, les maltraitances, la violence contre tous.</w:t>
      </w:r>
    </w:p>
    <w:p w:rsidR="00F35836" w:rsidRPr="00E97AA9" w:rsidRDefault="00F35836" w:rsidP="007B63FF">
      <w:pPr>
        <w:pStyle w:val="Sansinterligne"/>
        <w:widowControl w:val="0"/>
        <w:rPr>
          <w:rFonts w:ascii="Trebuchet MS" w:hAnsi="Trebuchet MS"/>
          <w:i/>
          <w:color w:val="000000"/>
          <w:spacing w:val="-4"/>
          <w:szCs w:val="24"/>
        </w:rPr>
      </w:pPr>
    </w:p>
    <w:p w:rsidR="00220E1B" w:rsidRPr="00136A65" w:rsidRDefault="003659BD" w:rsidP="007B63FF">
      <w:pPr>
        <w:pStyle w:val="Sansinterligne"/>
        <w:widowControl w:val="0"/>
        <w:rPr>
          <w:rFonts w:ascii="Trebuchet MS" w:hAnsi="Trebuchet MS"/>
          <w:b/>
          <w:color w:val="000000"/>
          <w:sz w:val="22"/>
          <w:szCs w:val="24"/>
        </w:rPr>
      </w:pPr>
      <w:r w:rsidRPr="00136A65">
        <w:rPr>
          <w:rFonts w:ascii="Trebuchet MS" w:hAnsi="Trebuchet MS"/>
          <w:b/>
          <w:color w:val="000000"/>
          <w:sz w:val="22"/>
          <w:szCs w:val="24"/>
        </w:rPr>
        <w:t xml:space="preserve">Ce constat est la conjugaison de plusieurs facteurs issus de la déclinaison des politiques de santé, de protection sociale </w:t>
      </w:r>
      <w:r w:rsidR="004545A1">
        <w:rPr>
          <w:rFonts w:ascii="Trebuchet MS" w:hAnsi="Trebuchet MS"/>
          <w:b/>
          <w:color w:val="000000"/>
          <w:sz w:val="22"/>
          <w:szCs w:val="24"/>
        </w:rPr>
        <w:t>imposées</w:t>
      </w:r>
      <w:r w:rsidRPr="00136A65">
        <w:rPr>
          <w:rFonts w:ascii="Trebuchet MS" w:hAnsi="Trebuchet MS"/>
          <w:b/>
          <w:color w:val="000000"/>
          <w:sz w:val="22"/>
          <w:szCs w:val="24"/>
        </w:rPr>
        <w:t xml:space="preserve"> par les gouvernements successifs</w:t>
      </w:r>
      <w:r w:rsidR="00220E1B" w:rsidRPr="00136A65">
        <w:rPr>
          <w:rFonts w:ascii="Trebuchet MS" w:hAnsi="Trebuchet MS"/>
          <w:b/>
          <w:color w:val="000000"/>
          <w:sz w:val="22"/>
          <w:szCs w:val="24"/>
        </w:rPr>
        <w:t xml:space="preserve"> et de la pression du MEDEF qui voit la santé comme un coût</w:t>
      </w:r>
      <w:r w:rsidR="004545A1">
        <w:rPr>
          <w:rFonts w:ascii="Trebuchet MS" w:hAnsi="Trebuchet MS"/>
          <w:b/>
          <w:color w:val="000000"/>
          <w:sz w:val="22"/>
          <w:szCs w:val="24"/>
        </w:rPr>
        <w:t xml:space="preserve"> </w:t>
      </w:r>
      <w:r w:rsidR="004545A1" w:rsidRPr="004545A1">
        <w:rPr>
          <w:rFonts w:ascii="Trebuchet MS" w:hAnsi="Trebuchet MS"/>
          <w:color w:val="000000"/>
          <w:sz w:val="16"/>
          <w:szCs w:val="24"/>
        </w:rPr>
        <w:t>(les cotisations)</w:t>
      </w:r>
      <w:r w:rsidR="00220E1B" w:rsidRPr="004545A1">
        <w:rPr>
          <w:rFonts w:ascii="Trebuchet MS" w:hAnsi="Trebuchet MS"/>
          <w:b/>
          <w:color w:val="000000"/>
          <w:sz w:val="16"/>
          <w:szCs w:val="24"/>
        </w:rPr>
        <w:t xml:space="preserve"> </w:t>
      </w:r>
      <w:r w:rsidR="0065542A">
        <w:rPr>
          <w:rFonts w:ascii="Trebuchet MS" w:hAnsi="Trebuchet MS"/>
          <w:b/>
          <w:color w:val="000000"/>
          <w:sz w:val="22"/>
          <w:szCs w:val="24"/>
        </w:rPr>
        <w:t>mais aussi et surtout</w:t>
      </w:r>
      <w:r w:rsidR="00220E1B" w:rsidRPr="00136A65">
        <w:rPr>
          <w:rFonts w:ascii="Trebuchet MS" w:hAnsi="Trebuchet MS"/>
          <w:b/>
          <w:color w:val="000000"/>
          <w:sz w:val="22"/>
          <w:szCs w:val="24"/>
        </w:rPr>
        <w:t xml:space="preserve"> un marché possiblement juteux</w:t>
      </w:r>
      <w:r w:rsidR="004545A1">
        <w:rPr>
          <w:rFonts w:ascii="Trebuchet MS" w:hAnsi="Trebuchet MS"/>
          <w:b/>
          <w:color w:val="000000"/>
          <w:sz w:val="22"/>
          <w:szCs w:val="24"/>
        </w:rPr>
        <w:t>.</w:t>
      </w:r>
    </w:p>
    <w:p w:rsidR="00F35836" w:rsidRPr="00B65B67" w:rsidRDefault="00F35836" w:rsidP="007B63FF">
      <w:pPr>
        <w:pStyle w:val="Sansinterligne"/>
        <w:widowControl w:val="0"/>
        <w:spacing w:before="120"/>
        <w:ind w:right="-200"/>
        <w:rPr>
          <w:rFonts w:ascii="Trebuchet MS" w:hAnsi="Trebuchet MS"/>
          <w:b/>
          <w:sz w:val="28"/>
          <w:szCs w:val="28"/>
        </w:rPr>
        <w:sectPr w:rsidR="00F35836" w:rsidRPr="00B65B67" w:rsidSect="00542794">
          <w:type w:val="continuous"/>
          <w:pgSz w:w="11906" w:h="16838"/>
          <w:pgMar w:top="567" w:right="1134" w:bottom="567" w:left="1134" w:header="284" w:footer="23" w:gutter="0"/>
          <w:cols w:num="2" w:sep="1" w:space="567"/>
          <w:titlePg/>
          <w:docGrid w:linePitch="360"/>
        </w:sectPr>
      </w:pPr>
    </w:p>
    <w:p w:rsidR="00220E1B" w:rsidRPr="00B65B67" w:rsidRDefault="00220E1B" w:rsidP="00DF59EA">
      <w:pPr>
        <w:pStyle w:val="Sansinterligne"/>
        <w:spacing w:before="240"/>
        <w:ind w:right="-198"/>
        <w:rPr>
          <w:rFonts w:ascii="Trebuchet MS" w:hAnsi="Trebuchet MS"/>
          <w:b/>
          <w:sz w:val="28"/>
          <w:szCs w:val="28"/>
        </w:rPr>
      </w:pPr>
      <w:r w:rsidRPr="00B65B67">
        <w:rPr>
          <w:rFonts w:ascii="Trebuchet MS" w:hAnsi="Trebuchet MS"/>
          <w:b/>
          <w:sz w:val="28"/>
          <w:szCs w:val="28"/>
        </w:rPr>
        <w:lastRenderedPageBreak/>
        <w:t>Force est de constater que nous ne som</w:t>
      </w:r>
      <w:r w:rsidR="002D32B2">
        <w:rPr>
          <w:rFonts w:ascii="Trebuchet MS" w:hAnsi="Trebuchet MS"/>
          <w:b/>
          <w:sz w:val="28"/>
          <w:szCs w:val="28"/>
        </w:rPr>
        <w:t>mes plus égaux face à la santé,</w:t>
      </w:r>
    </w:p>
    <w:p w:rsidR="00220E1B" w:rsidRPr="007B63FF" w:rsidRDefault="0065542A" w:rsidP="00DF59EA">
      <w:pPr>
        <w:pStyle w:val="Sansinterligne"/>
        <w:spacing w:before="120"/>
        <w:jc w:val="center"/>
        <w:rPr>
          <w:rFonts w:ascii="Trebuchet MS" w:hAnsi="Trebuchet MS"/>
          <w:b/>
          <w:sz w:val="32"/>
          <w:szCs w:val="24"/>
        </w:rPr>
      </w:pPr>
      <w:r>
        <w:rPr>
          <w:rFonts w:ascii="Trebuchet MS" w:hAnsi="Trebuchet MS"/>
          <w:b/>
          <w:sz w:val="32"/>
          <w:szCs w:val="24"/>
        </w:rPr>
        <w:t>...m</w:t>
      </w:r>
      <w:r w:rsidR="00220E1B" w:rsidRPr="007B63FF">
        <w:rPr>
          <w:rFonts w:ascii="Trebuchet MS" w:hAnsi="Trebuchet MS"/>
          <w:b/>
          <w:sz w:val="32"/>
          <w:szCs w:val="24"/>
        </w:rPr>
        <w:t xml:space="preserve">ais rien n’est </w:t>
      </w:r>
      <w:r w:rsidR="00872A5D" w:rsidRPr="007B63FF">
        <w:rPr>
          <w:rFonts w:ascii="Trebuchet MS" w:hAnsi="Trebuchet MS"/>
          <w:b/>
          <w:sz w:val="32"/>
          <w:szCs w:val="24"/>
        </w:rPr>
        <w:t>inéluctable</w:t>
      </w:r>
      <w:r w:rsidR="002D32B2">
        <w:rPr>
          <w:rFonts w:ascii="Trebuchet MS" w:hAnsi="Trebuchet MS"/>
          <w:b/>
          <w:sz w:val="32"/>
          <w:szCs w:val="24"/>
        </w:rPr>
        <w:t> !</w:t>
      </w:r>
    </w:p>
    <w:p w:rsidR="004F71E2" w:rsidRPr="00B65B67" w:rsidRDefault="00783247" w:rsidP="003659BD">
      <w:pPr>
        <w:pStyle w:val="Sansinterligne"/>
        <w:spacing w:before="120"/>
        <w:ind w:right="-200"/>
        <w:rPr>
          <w:rFonts w:ascii="Trebuchet MS" w:hAnsi="Trebuchet MS"/>
          <w:sz w:val="18"/>
          <w:szCs w:val="18"/>
        </w:rPr>
      </w:pPr>
      <w:r w:rsidRPr="00783247">
        <w:rPr>
          <w:rFonts w:ascii="Trebuchet MS" w:hAnsi="Trebuchet MS"/>
          <w:noProof/>
          <w:color w:val="000000"/>
          <w:sz w:val="18"/>
          <w:szCs w:val="18"/>
          <w:lang w:eastAsia="fr-FR"/>
        </w:rPr>
        <w:pict>
          <v:roundrect id="_x0000_s1031" style="position:absolute;left:0;text-align:left;margin-left:-22.1pt;margin-top:1.7pt;width:528.3pt;height:117.25pt;z-index:-251659776" arcsize="10923f"/>
        </w:pict>
      </w:r>
      <w:r w:rsidR="00B53556" w:rsidRPr="00B65B67">
        <w:rPr>
          <w:rFonts w:ascii="Trebuchet MS" w:hAnsi="Trebuchet MS"/>
          <w:b/>
          <w:sz w:val="24"/>
          <w:szCs w:val="24"/>
        </w:rPr>
        <w:t xml:space="preserve">Engagés dans </w:t>
      </w:r>
      <w:smartTag w:uri="urn:schemas-microsoft-com:office:smarttags" w:element="PersonName">
        <w:smartTagPr>
          <w:attr w:name="ProductID" w:val="la CGT"/>
        </w:smartTagPr>
        <w:r w:rsidR="00B53556" w:rsidRPr="00B65B67">
          <w:rPr>
            <w:rFonts w:ascii="Trebuchet MS" w:hAnsi="Trebuchet MS"/>
            <w:b/>
            <w:sz w:val="24"/>
            <w:szCs w:val="24"/>
          </w:rPr>
          <w:t>la CGT</w:t>
        </w:r>
      </w:smartTag>
      <w:r w:rsidR="00B53556" w:rsidRPr="00B65B67">
        <w:rPr>
          <w:rFonts w:ascii="Trebuchet MS" w:hAnsi="Trebuchet MS"/>
          <w:sz w:val="24"/>
          <w:szCs w:val="24"/>
        </w:rPr>
        <w:t xml:space="preserve">, </w:t>
      </w:r>
      <w:r w:rsidR="001519D7" w:rsidRPr="00B65B67">
        <w:rPr>
          <w:rFonts w:ascii="Trebuchet MS" w:hAnsi="Trebuchet MS"/>
          <w:sz w:val="24"/>
          <w:szCs w:val="24"/>
        </w:rPr>
        <w:t>notre</w:t>
      </w:r>
      <w:r w:rsidR="00B53556" w:rsidRPr="00B65B67">
        <w:rPr>
          <w:rFonts w:ascii="Trebuchet MS" w:hAnsi="Trebuchet MS"/>
          <w:sz w:val="24"/>
          <w:szCs w:val="24"/>
        </w:rPr>
        <w:t xml:space="preserve"> action comme délégués régionaux à </w:t>
      </w:r>
      <w:r w:rsidR="00A614C7" w:rsidRPr="00B65B67">
        <w:rPr>
          <w:rFonts w:ascii="Trebuchet MS" w:hAnsi="Trebuchet MS"/>
          <w:i/>
          <w:sz w:val="24"/>
          <w:szCs w:val="24"/>
        </w:rPr>
        <w:t>BPCE-Mutuelle</w:t>
      </w:r>
      <w:r w:rsidR="00A614C7" w:rsidRPr="00B65B67">
        <w:rPr>
          <w:rFonts w:ascii="Trebuchet MS" w:hAnsi="Trebuchet MS"/>
          <w:sz w:val="24"/>
          <w:szCs w:val="24"/>
        </w:rPr>
        <w:t xml:space="preserve"> </w:t>
      </w:r>
      <w:r w:rsidR="00B53556" w:rsidRPr="00B65B67">
        <w:rPr>
          <w:rFonts w:ascii="Trebuchet MS" w:hAnsi="Trebuchet MS"/>
          <w:sz w:val="24"/>
          <w:szCs w:val="24"/>
        </w:rPr>
        <w:t>se</w:t>
      </w:r>
      <w:r w:rsidR="00CD1A72" w:rsidRPr="00B65B67">
        <w:rPr>
          <w:rFonts w:ascii="Trebuchet MS" w:hAnsi="Trebuchet MS"/>
          <w:sz w:val="24"/>
          <w:szCs w:val="24"/>
        </w:rPr>
        <w:t>ra d’orienter la politique de no</w:t>
      </w:r>
      <w:r w:rsidR="00B53556" w:rsidRPr="00B65B67">
        <w:rPr>
          <w:rFonts w:ascii="Trebuchet MS" w:hAnsi="Trebuchet MS"/>
          <w:sz w:val="24"/>
          <w:szCs w:val="24"/>
        </w:rPr>
        <w:t>tre mutuelle</w:t>
      </w:r>
      <w:r w:rsidR="00D55B30" w:rsidRPr="00B65B67">
        <w:rPr>
          <w:rFonts w:ascii="Trebuchet MS" w:hAnsi="Trebuchet MS"/>
          <w:sz w:val="24"/>
          <w:szCs w:val="24"/>
        </w:rPr>
        <w:t> :</w:t>
      </w:r>
    </w:p>
    <w:p w:rsidR="001519D7" w:rsidRPr="00542794" w:rsidRDefault="00E64C88" w:rsidP="00542794">
      <w:pPr>
        <w:pStyle w:val="Sansinterligne"/>
        <w:numPr>
          <w:ilvl w:val="0"/>
          <w:numId w:val="13"/>
        </w:numPr>
        <w:spacing w:before="160"/>
        <w:ind w:left="284" w:right="-200" w:hanging="284"/>
        <w:rPr>
          <w:rFonts w:ascii="Trebuchet MS" w:hAnsi="Trebuchet MS"/>
          <w:b/>
          <w:i/>
          <w:sz w:val="22"/>
          <w:szCs w:val="24"/>
        </w:rPr>
      </w:pPr>
      <w:r w:rsidRPr="00542794">
        <w:rPr>
          <w:rFonts w:ascii="Trebuchet MS" w:hAnsi="Trebuchet MS"/>
          <w:b/>
          <w:i/>
          <w:sz w:val="22"/>
          <w:szCs w:val="24"/>
        </w:rPr>
        <w:t>P</w:t>
      </w:r>
      <w:r w:rsidR="001519D7" w:rsidRPr="00542794">
        <w:rPr>
          <w:rFonts w:ascii="Trebuchet MS" w:hAnsi="Trebuchet MS"/>
          <w:b/>
          <w:i/>
          <w:sz w:val="22"/>
          <w:szCs w:val="24"/>
        </w:rPr>
        <w:t xml:space="preserve">our l’égalité </w:t>
      </w:r>
      <w:r w:rsidR="00F62AA5" w:rsidRPr="00542794">
        <w:rPr>
          <w:rFonts w:ascii="Trebuchet MS" w:hAnsi="Trebuchet MS"/>
          <w:b/>
          <w:i/>
          <w:sz w:val="22"/>
          <w:szCs w:val="24"/>
        </w:rPr>
        <w:t xml:space="preserve">de toutes et tous </w:t>
      </w:r>
      <w:r w:rsidR="001519D7" w:rsidRPr="00542794">
        <w:rPr>
          <w:rFonts w:ascii="Trebuchet MS" w:hAnsi="Trebuchet MS"/>
          <w:b/>
          <w:i/>
          <w:sz w:val="22"/>
          <w:szCs w:val="24"/>
        </w:rPr>
        <w:t>dans l’accès aux soins de santé</w:t>
      </w:r>
      <w:r w:rsidR="004C261B" w:rsidRPr="00542794">
        <w:rPr>
          <w:rFonts w:ascii="Trebuchet MS" w:hAnsi="Trebuchet MS"/>
          <w:b/>
          <w:i/>
          <w:sz w:val="22"/>
          <w:szCs w:val="24"/>
        </w:rPr>
        <w:t xml:space="preserve"> sans sélection par l'argent</w:t>
      </w:r>
    </w:p>
    <w:p w:rsidR="001519D7" w:rsidRPr="00542794" w:rsidRDefault="00E64C88" w:rsidP="00542794">
      <w:pPr>
        <w:pStyle w:val="Sansinterligne"/>
        <w:numPr>
          <w:ilvl w:val="0"/>
          <w:numId w:val="13"/>
        </w:numPr>
        <w:spacing w:before="160"/>
        <w:ind w:left="284" w:right="-200" w:hanging="284"/>
        <w:rPr>
          <w:rFonts w:ascii="Trebuchet MS" w:hAnsi="Trebuchet MS"/>
          <w:b/>
          <w:i/>
          <w:sz w:val="22"/>
          <w:szCs w:val="24"/>
        </w:rPr>
      </w:pPr>
      <w:r w:rsidRPr="00542794">
        <w:rPr>
          <w:rFonts w:ascii="Trebuchet MS" w:hAnsi="Trebuchet MS"/>
          <w:b/>
          <w:i/>
          <w:sz w:val="22"/>
          <w:szCs w:val="24"/>
        </w:rPr>
        <w:t>P</w:t>
      </w:r>
      <w:r w:rsidR="001519D7" w:rsidRPr="00542794">
        <w:rPr>
          <w:rFonts w:ascii="Trebuchet MS" w:hAnsi="Trebuchet MS"/>
          <w:b/>
          <w:i/>
          <w:sz w:val="22"/>
          <w:szCs w:val="24"/>
        </w:rPr>
        <w:t>our un accroissement de la participation des employeurs au financement de la protection sociale</w:t>
      </w:r>
      <w:r w:rsidR="00220E1B" w:rsidRPr="00542794">
        <w:rPr>
          <w:rFonts w:ascii="Trebuchet MS" w:hAnsi="Trebuchet MS"/>
          <w:b/>
          <w:i/>
          <w:sz w:val="22"/>
          <w:szCs w:val="24"/>
        </w:rPr>
        <w:t xml:space="preserve"> – l’accès aux soins mérite et nécessite un autre partage des richesses</w:t>
      </w:r>
      <w:r w:rsidR="0065542A">
        <w:rPr>
          <w:rFonts w:ascii="Trebuchet MS" w:hAnsi="Trebuchet MS"/>
          <w:b/>
          <w:i/>
          <w:sz w:val="22"/>
          <w:szCs w:val="24"/>
        </w:rPr>
        <w:t xml:space="preserve"> produites</w:t>
      </w:r>
      <w:r w:rsidR="00220E1B" w:rsidRPr="00542794">
        <w:rPr>
          <w:rFonts w:ascii="Trebuchet MS" w:hAnsi="Trebuchet MS"/>
          <w:b/>
          <w:i/>
          <w:sz w:val="22"/>
          <w:szCs w:val="24"/>
        </w:rPr>
        <w:t> !</w:t>
      </w:r>
    </w:p>
    <w:p w:rsidR="004F71E2" w:rsidRPr="00542794" w:rsidRDefault="00E64C88" w:rsidP="00542794">
      <w:pPr>
        <w:pStyle w:val="Sansinterligne"/>
        <w:numPr>
          <w:ilvl w:val="0"/>
          <w:numId w:val="13"/>
        </w:numPr>
        <w:spacing w:before="160"/>
        <w:ind w:left="284" w:right="-200" w:hanging="284"/>
        <w:rPr>
          <w:rFonts w:ascii="Trebuchet MS" w:hAnsi="Trebuchet MS"/>
          <w:b/>
          <w:i/>
          <w:sz w:val="22"/>
          <w:szCs w:val="24"/>
        </w:rPr>
      </w:pPr>
      <w:r w:rsidRPr="00542794">
        <w:rPr>
          <w:rFonts w:ascii="Trebuchet MS" w:hAnsi="Trebuchet MS"/>
          <w:b/>
          <w:i/>
          <w:sz w:val="22"/>
          <w:szCs w:val="24"/>
        </w:rPr>
        <w:t>P</w:t>
      </w:r>
      <w:r w:rsidR="001519D7" w:rsidRPr="00542794">
        <w:rPr>
          <w:rFonts w:ascii="Trebuchet MS" w:hAnsi="Trebuchet MS"/>
          <w:b/>
          <w:i/>
          <w:sz w:val="22"/>
          <w:szCs w:val="24"/>
        </w:rPr>
        <w:t xml:space="preserve">our la défense de la Sécurité Sociale et d’une </w:t>
      </w:r>
      <w:r w:rsidR="00A614C7" w:rsidRPr="00542794">
        <w:rPr>
          <w:rFonts w:ascii="Trebuchet MS" w:hAnsi="Trebuchet MS"/>
          <w:b/>
          <w:i/>
          <w:sz w:val="22"/>
          <w:szCs w:val="24"/>
        </w:rPr>
        <w:t>Mutuelle</w:t>
      </w:r>
      <w:r w:rsidR="001519D7" w:rsidRPr="00542794">
        <w:rPr>
          <w:rFonts w:ascii="Trebuchet MS" w:hAnsi="Trebuchet MS"/>
          <w:b/>
          <w:i/>
          <w:sz w:val="22"/>
          <w:szCs w:val="24"/>
        </w:rPr>
        <w:t xml:space="preserve"> </w:t>
      </w:r>
      <w:r w:rsidR="007E22BF" w:rsidRPr="00542794">
        <w:rPr>
          <w:rFonts w:ascii="Trebuchet MS" w:hAnsi="Trebuchet MS"/>
          <w:b/>
          <w:i/>
          <w:sz w:val="22"/>
          <w:szCs w:val="24"/>
        </w:rPr>
        <w:t>réellement</w:t>
      </w:r>
      <w:r w:rsidR="001519D7" w:rsidRPr="00542794">
        <w:rPr>
          <w:rFonts w:ascii="Trebuchet MS" w:hAnsi="Trebuchet MS"/>
          <w:b/>
          <w:i/>
          <w:sz w:val="22"/>
          <w:szCs w:val="24"/>
        </w:rPr>
        <w:t xml:space="preserve"> solidaire</w:t>
      </w:r>
      <w:r w:rsidR="0065542A">
        <w:rPr>
          <w:rFonts w:ascii="Trebuchet MS" w:hAnsi="Trebuchet MS"/>
          <w:b/>
          <w:i/>
          <w:sz w:val="22"/>
          <w:szCs w:val="24"/>
        </w:rPr>
        <w:t>.</w:t>
      </w:r>
    </w:p>
    <w:p w:rsidR="00DF59EA" w:rsidRPr="00DF59EA" w:rsidRDefault="00DF59EA" w:rsidP="00542794">
      <w:pPr>
        <w:pStyle w:val="Sansinterligne"/>
        <w:spacing w:before="120"/>
        <w:ind w:right="-204"/>
        <w:jc w:val="center"/>
        <w:rPr>
          <w:rFonts w:ascii="Trebuchet MS" w:hAnsi="Trebuchet MS"/>
          <w:b/>
          <w:spacing w:val="16"/>
          <w:sz w:val="16"/>
          <w:szCs w:val="16"/>
        </w:rPr>
      </w:pPr>
    </w:p>
    <w:p w:rsidR="004F71E2" w:rsidRPr="007B63FF" w:rsidRDefault="007E22BF" w:rsidP="00542794">
      <w:pPr>
        <w:pStyle w:val="Sansinterligne"/>
        <w:spacing w:before="120"/>
        <w:ind w:right="-204"/>
        <w:jc w:val="center"/>
        <w:rPr>
          <w:rFonts w:ascii="Trebuchet MS" w:hAnsi="Trebuchet MS"/>
          <w:b/>
          <w:spacing w:val="16"/>
          <w:sz w:val="32"/>
          <w:szCs w:val="32"/>
        </w:rPr>
      </w:pPr>
      <w:r w:rsidRPr="007B63FF">
        <w:rPr>
          <w:rFonts w:ascii="Trebuchet MS" w:hAnsi="Trebuchet MS"/>
          <w:b/>
          <w:spacing w:val="16"/>
          <w:sz w:val="32"/>
          <w:szCs w:val="32"/>
        </w:rPr>
        <w:t xml:space="preserve">Engagés pour la défense de </w:t>
      </w:r>
      <w:r w:rsidR="00D66768" w:rsidRPr="007B63FF">
        <w:rPr>
          <w:rFonts w:ascii="Trebuchet MS" w:hAnsi="Trebuchet MS"/>
          <w:b/>
          <w:spacing w:val="16"/>
          <w:sz w:val="32"/>
          <w:szCs w:val="32"/>
        </w:rPr>
        <w:t>n</w:t>
      </w:r>
      <w:r w:rsidRPr="007B63FF">
        <w:rPr>
          <w:rFonts w:ascii="Trebuchet MS" w:hAnsi="Trebuchet MS"/>
          <w:b/>
          <w:spacing w:val="16"/>
          <w:sz w:val="32"/>
          <w:szCs w:val="32"/>
        </w:rPr>
        <w:t>otre protection sociale,</w:t>
      </w:r>
    </w:p>
    <w:p w:rsidR="00670937" w:rsidRPr="007B63FF" w:rsidRDefault="0065542A" w:rsidP="00DD224B">
      <w:pPr>
        <w:pStyle w:val="Sansinterligne"/>
        <w:spacing w:before="80" w:after="80"/>
        <w:jc w:val="center"/>
        <w:rPr>
          <w:rFonts w:ascii="Trebuchet MS" w:hAnsi="Trebuchet MS"/>
          <w:b/>
          <w:spacing w:val="16"/>
          <w:sz w:val="32"/>
          <w:szCs w:val="32"/>
        </w:rPr>
      </w:pPr>
      <w:r>
        <w:rPr>
          <w:rFonts w:ascii="Trebuchet MS" w:hAnsi="Trebuchet MS"/>
          <w:b/>
          <w:spacing w:val="16"/>
          <w:sz w:val="32"/>
          <w:szCs w:val="32"/>
        </w:rPr>
        <w:t>ENSEMBLE, avec votre Voix et notre Engagement</w:t>
      </w:r>
    </w:p>
    <w:p w:rsidR="00640C0A" w:rsidRDefault="00670937" w:rsidP="00B0013F">
      <w:pPr>
        <w:pStyle w:val="Sansinterligne"/>
        <w:spacing w:after="240"/>
        <w:jc w:val="center"/>
        <w:rPr>
          <w:rFonts w:ascii="Trebuchet MS" w:hAnsi="Trebuchet MS"/>
          <w:b/>
          <w:spacing w:val="16"/>
          <w:sz w:val="32"/>
          <w:szCs w:val="32"/>
        </w:rPr>
      </w:pPr>
      <w:proofErr w:type="gramStart"/>
      <w:r w:rsidRPr="007B63FF">
        <w:rPr>
          <w:rFonts w:ascii="Trebuchet MS" w:hAnsi="Trebuchet MS"/>
          <w:spacing w:val="16"/>
          <w:sz w:val="32"/>
          <w:szCs w:val="32"/>
        </w:rPr>
        <w:t>pour</w:t>
      </w:r>
      <w:proofErr w:type="gramEnd"/>
      <w:r w:rsidR="00A56C53">
        <w:rPr>
          <w:rFonts w:ascii="Trebuchet MS" w:hAnsi="Trebuchet MS"/>
          <w:b/>
          <w:spacing w:val="16"/>
          <w:sz w:val="32"/>
          <w:szCs w:val="32"/>
        </w:rPr>
        <w:t xml:space="preserve"> Défendre le Droit à la S</w:t>
      </w:r>
      <w:r w:rsidRPr="007B63FF">
        <w:rPr>
          <w:rFonts w:ascii="Trebuchet MS" w:hAnsi="Trebuchet MS"/>
          <w:b/>
          <w:spacing w:val="16"/>
          <w:sz w:val="32"/>
          <w:szCs w:val="32"/>
        </w:rPr>
        <w:t xml:space="preserve">anté pour </w:t>
      </w:r>
      <w:r w:rsidR="00542794" w:rsidRPr="007B63FF">
        <w:rPr>
          <w:rFonts w:ascii="Trebuchet MS" w:hAnsi="Trebuchet MS"/>
          <w:b/>
          <w:spacing w:val="16"/>
          <w:sz w:val="32"/>
          <w:szCs w:val="32"/>
        </w:rPr>
        <w:t>TOUS.</w:t>
      </w:r>
    </w:p>
    <w:tbl>
      <w:tblPr>
        <w:tblStyle w:val="Grilledutableau"/>
        <w:tblW w:w="9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6"/>
        <w:gridCol w:w="1656"/>
        <w:gridCol w:w="2759"/>
        <w:gridCol w:w="1956"/>
        <w:gridCol w:w="1896"/>
      </w:tblGrid>
      <w:tr w:rsidR="00B12AF1" w:rsidTr="00184F71">
        <w:trPr>
          <w:trHeight w:val="624"/>
        </w:trPr>
        <w:tc>
          <w:tcPr>
            <w:tcW w:w="1732" w:type="dxa"/>
            <w:vAlign w:val="center"/>
          </w:tcPr>
          <w:p w:rsidR="00B12AF1" w:rsidRPr="00184F71" w:rsidRDefault="00B12AF1" w:rsidP="00184F71">
            <w:pPr>
              <w:pStyle w:val="Sansinterligne"/>
              <w:jc w:val="center"/>
              <w:rPr>
                <w:rFonts w:ascii="Trebuchet MS" w:hAnsi="Trebuchet MS"/>
                <w:b/>
                <w:spacing w:val="16"/>
                <w:sz w:val="22"/>
                <w:szCs w:val="32"/>
              </w:rPr>
            </w:pPr>
            <w:r w:rsidRPr="00184F71">
              <w:rPr>
                <w:rFonts w:ascii="Trebuchet MS" w:hAnsi="Trebuchet MS"/>
                <w:b/>
                <w:spacing w:val="16"/>
                <w:sz w:val="22"/>
                <w:szCs w:val="32"/>
              </w:rPr>
              <w:t>Marion WINNY</w:t>
            </w:r>
          </w:p>
        </w:tc>
        <w:tc>
          <w:tcPr>
            <w:tcW w:w="1789" w:type="dxa"/>
            <w:vAlign w:val="center"/>
          </w:tcPr>
          <w:p w:rsidR="00B12AF1" w:rsidRPr="00184F71" w:rsidRDefault="00B12AF1" w:rsidP="00184F71">
            <w:pPr>
              <w:pStyle w:val="Sansinterligne"/>
              <w:jc w:val="center"/>
              <w:rPr>
                <w:rFonts w:ascii="Trebuchet MS" w:hAnsi="Trebuchet MS"/>
                <w:b/>
                <w:spacing w:val="16"/>
                <w:sz w:val="22"/>
                <w:szCs w:val="32"/>
              </w:rPr>
            </w:pPr>
            <w:r w:rsidRPr="00184F71">
              <w:rPr>
                <w:rFonts w:ascii="Trebuchet MS" w:hAnsi="Trebuchet MS"/>
                <w:b/>
                <w:spacing w:val="16"/>
                <w:sz w:val="22"/>
                <w:szCs w:val="32"/>
              </w:rPr>
              <w:t>Eric MAHIDDINE</w:t>
            </w:r>
          </w:p>
        </w:tc>
        <w:tc>
          <w:tcPr>
            <w:tcW w:w="2665" w:type="dxa"/>
            <w:vAlign w:val="center"/>
          </w:tcPr>
          <w:p w:rsidR="00B12AF1" w:rsidRPr="00184F71" w:rsidRDefault="00B12AF1" w:rsidP="00184F71">
            <w:pPr>
              <w:pStyle w:val="Sansinterligne"/>
              <w:jc w:val="center"/>
              <w:rPr>
                <w:rFonts w:ascii="Calibri" w:hAnsi="Calibri"/>
                <w:szCs w:val="24"/>
              </w:rPr>
            </w:pPr>
            <w:r w:rsidRPr="00B12AF1">
              <w:rPr>
                <w:rFonts w:ascii="Calibri" w:hAnsi="Calibri"/>
                <w:szCs w:val="24"/>
              </w:rPr>
              <w:t>www.bpcemutuelle.webvote.fr</w:t>
            </w:r>
          </w:p>
        </w:tc>
        <w:tc>
          <w:tcPr>
            <w:tcW w:w="1875" w:type="dxa"/>
            <w:vAlign w:val="center"/>
          </w:tcPr>
          <w:p w:rsidR="00B12AF1" w:rsidRPr="00184F71" w:rsidRDefault="00B12AF1" w:rsidP="00184F71">
            <w:pPr>
              <w:pStyle w:val="Sansinterligne"/>
              <w:jc w:val="center"/>
              <w:rPr>
                <w:rFonts w:ascii="Trebuchet MS" w:hAnsi="Trebuchet MS"/>
                <w:b/>
                <w:spacing w:val="16"/>
                <w:sz w:val="22"/>
                <w:szCs w:val="32"/>
              </w:rPr>
            </w:pPr>
            <w:r w:rsidRPr="00184F71">
              <w:rPr>
                <w:rFonts w:ascii="Trebuchet MS" w:hAnsi="Trebuchet MS"/>
                <w:b/>
                <w:spacing w:val="16"/>
                <w:sz w:val="22"/>
                <w:szCs w:val="32"/>
              </w:rPr>
              <w:t>Frédérique AUDEBERT</w:t>
            </w:r>
          </w:p>
        </w:tc>
        <w:tc>
          <w:tcPr>
            <w:tcW w:w="1818" w:type="dxa"/>
            <w:vAlign w:val="center"/>
          </w:tcPr>
          <w:p w:rsidR="00B12AF1" w:rsidRPr="00184F71" w:rsidRDefault="00B12AF1" w:rsidP="00184F71">
            <w:pPr>
              <w:pStyle w:val="Sansinterligne"/>
              <w:jc w:val="center"/>
              <w:rPr>
                <w:rFonts w:ascii="Trebuchet MS" w:hAnsi="Trebuchet MS"/>
                <w:b/>
                <w:spacing w:val="16"/>
                <w:sz w:val="22"/>
                <w:szCs w:val="32"/>
              </w:rPr>
            </w:pPr>
            <w:r w:rsidRPr="00184F71">
              <w:rPr>
                <w:rFonts w:ascii="Trebuchet MS" w:hAnsi="Trebuchet MS"/>
                <w:b/>
                <w:spacing w:val="16"/>
                <w:sz w:val="22"/>
                <w:szCs w:val="32"/>
              </w:rPr>
              <w:t>Alain BARASINSKI</w:t>
            </w:r>
          </w:p>
        </w:tc>
      </w:tr>
      <w:tr w:rsidR="00B12AF1" w:rsidTr="00184F71">
        <w:trPr>
          <w:trHeight w:val="1959"/>
        </w:trPr>
        <w:tc>
          <w:tcPr>
            <w:tcW w:w="1732" w:type="dxa"/>
            <w:vAlign w:val="center"/>
          </w:tcPr>
          <w:p w:rsidR="00B12AF1" w:rsidRDefault="00B12AF1" w:rsidP="00184F71">
            <w:pPr>
              <w:pStyle w:val="Sansinterligne"/>
              <w:spacing w:after="240"/>
              <w:jc w:val="center"/>
              <w:rPr>
                <w:rFonts w:ascii="Trebuchet MS" w:hAnsi="Trebuchet MS"/>
                <w:b/>
                <w:spacing w:val="16"/>
                <w:sz w:val="32"/>
                <w:szCs w:val="32"/>
              </w:rPr>
            </w:pPr>
            <w:r>
              <w:rPr>
                <w:rFonts w:ascii="Trebuchet MS" w:hAnsi="Trebuchet MS"/>
                <w:b/>
                <w:noProof/>
                <w:spacing w:val="16"/>
                <w:sz w:val="32"/>
                <w:szCs w:val="32"/>
                <w:lang w:eastAsia="fr-FR"/>
              </w:rPr>
              <w:drawing>
                <wp:inline distT="0" distB="0" distL="0" distR="0">
                  <wp:extent cx="989148" cy="1162050"/>
                  <wp:effectExtent l="19050" t="0" r="1452" b="0"/>
                  <wp:docPr id="3" name="Image 2" descr="Photo_Mar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Mario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083" cy="1160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9" w:type="dxa"/>
            <w:vAlign w:val="center"/>
          </w:tcPr>
          <w:p w:rsidR="00B12AF1" w:rsidRDefault="000B2BCE" w:rsidP="00184F71">
            <w:pPr>
              <w:pStyle w:val="Sansinterligne"/>
              <w:spacing w:after="240"/>
              <w:jc w:val="center"/>
              <w:rPr>
                <w:rFonts w:ascii="Trebuchet MS" w:hAnsi="Trebuchet MS"/>
                <w:b/>
                <w:spacing w:val="16"/>
                <w:sz w:val="32"/>
                <w:szCs w:val="32"/>
              </w:rPr>
            </w:pPr>
            <w:r>
              <w:rPr>
                <w:rFonts w:ascii="Trebuchet MS" w:hAnsi="Trebuchet MS"/>
                <w:b/>
                <w:noProof/>
                <w:spacing w:val="16"/>
                <w:sz w:val="32"/>
                <w:szCs w:val="32"/>
                <w:lang w:eastAsia="fr-FR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Image 0" descr="photo2_Er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2_Eric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528" cy="1143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:rsidR="00B12AF1" w:rsidRDefault="00B12AF1" w:rsidP="00184F71">
            <w:pPr>
              <w:pStyle w:val="Sansinterligne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1548">
              <w:rPr>
                <w:rFonts w:ascii="Calibri" w:hAnsi="Calibri"/>
                <w:b/>
                <w:sz w:val="24"/>
                <w:szCs w:val="24"/>
              </w:rPr>
              <w:t>Ouverture du vote</w:t>
            </w:r>
          </w:p>
          <w:p w:rsidR="00B12AF1" w:rsidRPr="00DA1548" w:rsidRDefault="00B12AF1" w:rsidP="00184F71">
            <w:pPr>
              <w:pStyle w:val="Sansinterligne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1548">
              <w:rPr>
                <w:rFonts w:ascii="Calibri" w:hAnsi="Calibri"/>
                <w:b/>
                <w:sz w:val="24"/>
                <w:szCs w:val="24"/>
              </w:rPr>
              <w:t>le 27 mars 2017</w:t>
            </w:r>
          </w:p>
          <w:p w:rsidR="00B12AF1" w:rsidRPr="00184F71" w:rsidRDefault="00B12AF1" w:rsidP="00184F71">
            <w:pPr>
              <w:pStyle w:val="Sansinterligne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F3BC7">
              <w:rPr>
                <w:rFonts w:ascii="Calibri" w:hAnsi="Calibri"/>
                <w:b/>
                <w:sz w:val="24"/>
                <w:szCs w:val="24"/>
              </w:rPr>
              <w:t>Clôture le 1</w:t>
            </w:r>
            <w:r>
              <w:rPr>
                <w:rFonts w:ascii="Calibri" w:hAnsi="Calibri"/>
                <w:b/>
                <w:sz w:val="24"/>
                <w:szCs w:val="24"/>
              </w:rPr>
              <w:t>4</w:t>
            </w:r>
            <w:r w:rsidRPr="00BF3BC7">
              <w:rPr>
                <w:rFonts w:ascii="Calibri" w:hAnsi="Calibri"/>
                <w:b/>
                <w:sz w:val="24"/>
                <w:szCs w:val="24"/>
              </w:rPr>
              <w:t xml:space="preserve"> avril 201</w:t>
            </w:r>
            <w:r>
              <w:rPr>
                <w:rFonts w:ascii="Calibri" w:hAnsi="Calibri"/>
                <w:b/>
                <w:sz w:val="24"/>
                <w:szCs w:val="24"/>
              </w:rPr>
              <w:t>7</w:t>
            </w:r>
          </w:p>
        </w:tc>
        <w:tc>
          <w:tcPr>
            <w:tcW w:w="1875" w:type="dxa"/>
            <w:vAlign w:val="center"/>
          </w:tcPr>
          <w:p w:rsidR="00B12AF1" w:rsidRDefault="00B12AF1" w:rsidP="00184F71">
            <w:pPr>
              <w:pStyle w:val="Sansinterligne"/>
              <w:spacing w:after="240"/>
              <w:jc w:val="center"/>
              <w:rPr>
                <w:rFonts w:ascii="Trebuchet MS" w:hAnsi="Trebuchet MS"/>
                <w:b/>
                <w:spacing w:val="16"/>
                <w:sz w:val="32"/>
                <w:szCs w:val="32"/>
              </w:rPr>
            </w:pPr>
            <w:r>
              <w:rPr>
                <w:rFonts w:ascii="Trebuchet MS" w:hAnsi="Trebuchet MS"/>
                <w:b/>
                <w:noProof/>
                <w:spacing w:val="16"/>
                <w:sz w:val="32"/>
                <w:szCs w:val="32"/>
                <w:lang w:eastAsia="fr-FR"/>
              </w:rPr>
              <w:drawing>
                <wp:inline distT="0" distB="0" distL="0" distR="0">
                  <wp:extent cx="1076325" cy="1162050"/>
                  <wp:effectExtent l="19050" t="0" r="9525" b="0"/>
                  <wp:docPr id="5" name="Image 4" descr="photo_F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Fred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981" cy="1160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" w:type="dxa"/>
            <w:vAlign w:val="center"/>
          </w:tcPr>
          <w:p w:rsidR="00B12AF1" w:rsidRDefault="00B12AF1" w:rsidP="00184F71">
            <w:pPr>
              <w:pStyle w:val="Sansinterligne"/>
              <w:spacing w:after="240"/>
              <w:jc w:val="center"/>
              <w:rPr>
                <w:rFonts w:ascii="Trebuchet MS" w:hAnsi="Trebuchet MS"/>
                <w:b/>
                <w:spacing w:val="16"/>
                <w:sz w:val="32"/>
                <w:szCs w:val="32"/>
              </w:rPr>
            </w:pPr>
            <w:r>
              <w:rPr>
                <w:rFonts w:ascii="Trebuchet MS" w:hAnsi="Trebuchet MS"/>
                <w:b/>
                <w:noProof/>
                <w:spacing w:val="16"/>
                <w:sz w:val="32"/>
                <w:szCs w:val="32"/>
                <w:lang w:eastAsia="fr-FR"/>
              </w:rPr>
              <w:drawing>
                <wp:inline distT="0" distB="0" distL="0" distR="0">
                  <wp:extent cx="1043538" cy="1162050"/>
                  <wp:effectExtent l="19050" t="0" r="4212" b="0"/>
                  <wp:docPr id="6" name="Image 5" descr="photo_Al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Alain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534" cy="1172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2AF1" w:rsidRDefault="00B12AF1" w:rsidP="00B12AF1">
      <w:pPr>
        <w:pStyle w:val="Sansinterligne"/>
        <w:spacing w:after="240"/>
        <w:rPr>
          <w:rFonts w:ascii="Trebuchet MS" w:hAnsi="Trebuchet MS"/>
          <w:b/>
          <w:spacing w:val="16"/>
          <w:sz w:val="32"/>
          <w:szCs w:val="32"/>
        </w:rPr>
      </w:pPr>
    </w:p>
    <w:sectPr w:rsidR="00B12AF1" w:rsidSect="00B0013F">
      <w:type w:val="continuous"/>
      <w:pgSz w:w="11906" w:h="16838"/>
      <w:pgMar w:top="567" w:right="1134" w:bottom="142" w:left="1134" w:header="284" w:footer="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7CA" w:rsidRDefault="00F827CA" w:rsidP="00554A3F">
      <w:pPr>
        <w:spacing w:after="0" w:line="240" w:lineRule="auto"/>
      </w:pPr>
      <w:r>
        <w:separator/>
      </w:r>
    </w:p>
  </w:endnote>
  <w:endnote w:type="continuationSeparator" w:id="0">
    <w:p w:rsidR="00F827CA" w:rsidRDefault="00F827CA" w:rsidP="0055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7CA" w:rsidRDefault="00F827CA" w:rsidP="00554A3F">
      <w:pPr>
        <w:spacing w:after="0" w:line="240" w:lineRule="auto"/>
      </w:pPr>
      <w:r>
        <w:separator/>
      </w:r>
    </w:p>
  </w:footnote>
  <w:footnote w:type="continuationSeparator" w:id="0">
    <w:p w:rsidR="00F827CA" w:rsidRDefault="00F827CA" w:rsidP="0055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859" w:rsidRDefault="00C97859">
    <w:pPr>
      <w:pStyle w:val="En-tte"/>
    </w:pPr>
  </w:p>
  <w:p w:rsidR="00C97859" w:rsidRDefault="00C9785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B01"/>
    <w:multiLevelType w:val="hybridMultilevel"/>
    <w:tmpl w:val="25EE9F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30089"/>
    <w:multiLevelType w:val="multilevel"/>
    <w:tmpl w:val="3B20C9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F2DDC"/>
    <w:multiLevelType w:val="hybridMultilevel"/>
    <w:tmpl w:val="161A5AD4"/>
    <w:lvl w:ilvl="0" w:tplc="0B6EFEEE">
      <w:start w:val="1"/>
      <w:numFmt w:val="bullet"/>
      <w:lvlText w:val="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45A03A0"/>
    <w:multiLevelType w:val="hybridMultilevel"/>
    <w:tmpl w:val="3342EEEA"/>
    <w:lvl w:ilvl="0" w:tplc="46B60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EF7CD8"/>
    <w:multiLevelType w:val="hybridMultilevel"/>
    <w:tmpl w:val="8F2631CC"/>
    <w:lvl w:ilvl="0" w:tplc="34E0E7F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652255"/>
    <w:multiLevelType w:val="hybridMultilevel"/>
    <w:tmpl w:val="9A8A173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8E7CAA"/>
    <w:multiLevelType w:val="hybridMultilevel"/>
    <w:tmpl w:val="AFC25C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D2DED"/>
    <w:multiLevelType w:val="multilevel"/>
    <w:tmpl w:val="8F2631CC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7D0DD6"/>
    <w:multiLevelType w:val="multilevel"/>
    <w:tmpl w:val="3342EEE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6E437F"/>
    <w:multiLevelType w:val="hybridMultilevel"/>
    <w:tmpl w:val="4E128188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F597A61"/>
    <w:multiLevelType w:val="hybridMultilevel"/>
    <w:tmpl w:val="3B20C9E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212F90"/>
    <w:multiLevelType w:val="hybridMultilevel"/>
    <w:tmpl w:val="E76009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CF0F5F"/>
    <w:multiLevelType w:val="hybridMultilevel"/>
    <w:tmpl w:val="2244DBCA"/>
    <w:lvl w:ilvl="0" w:tplc="E7FEA38E"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eastAsia="Calibri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11"/>
  </w:num>
  <w:num w:numId="10">
    <w:abstractNumId w:val="12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13A"/>
    <w:rsid w:val="00034D3D"/>
    <w:rsid w:val="00061BF7"/>
    <w:rsid w:val="000669AA"/>
    <w:rsid w:val="00092B38"/>
    <w:rsid w:val="000B2BCE"/>
    <w:rsid w:val="000B65CE"/>
    <w:rsid w:val="001325E1"/>
    <w:rsid w:val="00136A65"/>
    <w:rsid w:val="00145752"/>
    <w:rsid w:val="001519D7"/>
    <w:rsid w:val="00184F71"/>
    <w:rsid w:val="001A1BBD"/>
    <w:rsid w:val="001A2F3B"/>
    <w:rsid w:val="001D4FD1"/>
    <w:rsid w:val="00220E1B"/>
    <w:rsid w:val="00254AE7"/>
    <w:rsid w:val="002579BE"/>
    <w:rsid w:val="0026264F"/>
    <w:rsid w:val="00265B09"/>
    <w:rsid w:val="002C2578"/>
    <w:rsid w:val="002D32B2"/>
    <w:rsid w:val="002F1061"/>
    <w:rsid w:val="0031504C"/>
    <w:rsid w:val="00316194"/>
    <w:rsid w:val="00330131"/>
    <w:rsid w:val="003552D6"/>
    <w:rsid w:val="00355FA3"/>
    <w:rsid w:val="003629FB"/>
    <w:rsid w:val="003659BD"/>
    <w:rsid w:val="00396CE1"/>
    <w:rsid w:val="003E0E3A"/>
    <w:rsid w:val="003E1D6D"/>
    <w:rsid w:val="0043401C"/>
    <w:rsid w:val="004342BC"/>
    <w:rsid w:val="00441A51"/>
    <w:rsid w:val="00443B96"/>
    <w:rsid w:val="004545A1"/>
    <w:rsid w:val="00487DDE"/>
    <w:rsid w:val="004B3D85"/>
    <w:rsid w:val="004C261B"/>
    <w:rsid w:val="004C5AF3"/>
    <w:rsid w:val="004D123D"/>
    <w:rsid w:val="004F1103"/>
    <w:rsid w:val="004F71E2"/>
    <w:rsid w:val="00542794"/>
    <w:rsid w:val="00554A3F"/>
    <w:rsid w:val="00565037"/>
    <w:rsid w:val="005B177D"/>
    <w:rsid w:val="005E3974"/>
    <w:rsid w:val="005E5DD7"/>
    <w:rsid w:val="005E7373"/>
    <w:rsid w:val="006216B9"/>
    <w:rsid w:val="0063427A"/>
    <w:rsid w:val="00635EE3"/>
    <w:rsid w:val="00640C0A"/>
    <w:rsid w:val="0064646C"/>
    <w:rsid w:val="0065542A"/>
    <w:rsid w:val="00660392"/>
    <w:rsid w:val="0066752E"/>
    <w:rsid w:val="00670937"/>
    <w:rsid w:val="006717D1"/>
    <w:rsid w:val="00683E8E"/>
    <w:rsid w:val="006B7137"/>
    <w:rsid w:val="006C4A15"/>
    <w:rsid w:val="006D72F6"/>
    <w:rsid w:val="006E3D80"/>
    <w:rsid w:val="006F5FD7"/>
    <w:rsid w:val="00727913"/>
    <w:rsid w:val="00760455"/>
    <w:rsid w:val="00783247"/>
    <w:rsid w:val="007A6804"/>
    <w:rsid w:val="007B63FF"/>
    <w:rsid w:val="007D6B40"/>
    <w:rsid w:val="007E22BF"/>
    <w:rsid w:val="007F6E9F"/>
    <w:rsid w:val="00834DC9"/>
    <w:rsid w:val="00872A5D"/>
    <w:rsid w:val="008F7077"/>
    <w:rsid w:val="00905AC5"/>
    <w:rsid w:val="00907280"/>
    <w:rsid w:val="0092332E"/>
    <w:rsid w:val="00960027"/>
    <w:rsid w:val="00960A50"/>
    <w:rsid w:val="00972950"/>
    <w:rsid w:val="0097551F"/>
    <w:rsid w:val="0098344E"/>
    <w:rsid w:val="00997E62"/>
    <w:rsid w:val="009C03C4"/>
    <w:rsid w:val="009C2FCE"/>
    <w:rsid w:val="009E5AC5"/>
    <w:rsid w:val="009F5ACB"/>
    <w:rsid w:val="00A176AE"/>
    <w:rsid w:val="00A56C53"/>
    <w:rsid w:val="00A614C7"/>
    <w:rsid w:val="00A8620D"/>
    <w:rsid w:val="00AA30C9"/>
    <w:rsid w:val="00AB3CD0"/>
    <w:rsid w:val="00AC0CB4"/>
    <w:rsid w:val="00B0013F"/>
    <w:rsid w:val="00B1010D"/>
    <w:rsid w:val="00B12AF1"/>
    <w:rsid w:val="00B15913"/>
    <w:rsid w:val="00B16B9C"/>
    <w:rsid w:val="00B35230"/>
    <w:rsid w:val="00B36761"/>
    <w:rsid w:val="00B53556"/>
    <w:rsid w:val="00B574AA"/>
    <w:rsid w:val="00B6113A"/>
    <w:rsid w:val="00B65B67"/>
    <w:rsid w:val="00BB4762"/>
    <w:rsid w:val="00BE6A63"/>
    <w:rsid w:val="00BF3BC7"/>
    <w:rsid w:val="00C05FF2"/>
    <w:rsid w:val="00C132FB"/>
    <w:rsid w:val="00C54B43"/>
    <w:rsid w:val="00C55347"/>
    <w:rsid w:val="00C70BFA"/>
    <w:rsid w:val="00C7239A"/>
    <w:rsid w:val="00C81274"/>
    <w:rsid w:val="00C96934"/>
    <w:rsid w:val="00C97859"/>
    <w:rsid w:val="00CD1A72"/>
    <w:rsid w:val="00CD3490"/>
    <w:rsid w:val="00CF307D"/>
    <w:rsid w:val="00D00022"/>
    <w:rsid w:val="00D219A6"/>
    <w:rsid w:val="00D55B30"/>
    <w:rsid w:val="00D66768"/>
    <w:rsid w:val="00D85C5D"/>
    <w:rsid w:val="00D957BD"/>
    <w:rsid w:val="00D96AA9"/>
    <w:rsid w:val="00DA1548"/>
    <w:rsid w:val="00DA7C69"/>
    <w:rsid w:val="00DB2AF8"/>
    <w:rsid w:val="00DD224B"/>
    <w:rsid w:val="00DD412F"/>
    <w:rsid w:val="00DD75D8"/>
    <w:rsid w:val="00DE6E1D"/>
    <w:rsid w:val="00DF365E"/>
    <w:rsid w:val="00DF59EA"/>
    <w:rsid w:val="00DF6A0C"/>
    <w:rsid w:val="00E137EA"/>
    <w:rsid w:val="00E37C77"/>
    <w:rsid w:val="00E37FD8"/>
    <w:rsid w:val="00E42C5D"/>
    <w:rsid w:val="00E43E19"/>
    <w:rsid w:val="00E64C88"/>
    <w:rsid w:val="00E97AA9"/>
    <w:rsid w:val="00EA5226"/>
    <w:rsid w:val="00EC2CB9"/>
    <w:rsid w:val="00EE744F"/>
    <w:rsid w:val="00EF5F98"/>
    <w:rsid w:val="00F269CA"/>
    <w:rsid w:val="00F35836"/>
    <w:rsid w:val="00F46B61"/>
    <w:rsid w:val="00F62AA5"/>
    <w:rsid w:val="00F724FF"/>
    <w:rsid w:val="00F764AB"/>
    <w:rsid w:val="00F827CA"/>
    <w:rsid w:val="00F83278"/>
    <w:rsid w:val="00F9169B"/>
    <w:rsid w:val="00F94CD7"/>
    <w:rsid w:val="00FA773E"/>
    <w:rsid w:val="00FB51A2"/>
    <w:rsid w:val="00FB77BC"/>
    <w:rsid w:val="00FE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>
      <o:colormenu v:ext="edit" fill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7D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60027"/>
    <w:pPr>
      <w:keepNext/>
      <w:keepLines/>
      <w:spacing w:before="240" w:after="120"/>
      <w:outlineLvl w:val="0"/>
    </w:pPr>
    <w:rPr>
      <w:rFonts w:eastAsia="Times New Roman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1325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60027"/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itre2Car">
    <w:name w:val="Titre 2 Car"/>
    <w:link w:val="Titre2"/>
    <w:uiPriority w:val="9"/>
    <w:rsid w:val="001325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ansinterligne">
    <w:name w:val="No Spacing"/>
    <w:uiPriority w:val="1"/>
    <w:qFormat/>
    <w:rsid w:val="00554A3F"/>
    <w:pPr>
      <w:jc w:val="both"/>
    </w:pPr>
    <w:rPr>
      <w:rFonts w:ascii="Arial" w:hAnsi="Arial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54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554A3F"/>
    <w:rPr>
      <w:rFonts w:ascii="Arial" w:hAnsi="Arial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54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554A3F"/>
    <w:rPr>
      <w:rFonts w:ascii="Arial" w:hAnsi="Arial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4A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54A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F5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BC850-6622-4A4C-BA6C-FFFF7C14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Élection des délégués de la Mutuelle Nationale des Caisses d’Épargne</vt:lpstr>
    </vt:vector>
  </TitlesOfParts>
  <Company>TOSHIBA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Élection des délégués de la Mutuelle Nationale des Caisses d’Épargne</dc:title>
  <dc:creator>CGTCERA</dc:creator>
  <cp:lastModifiedBy>Alain</cp:lastModifiedBy>
  <cp:revision>11</cp:revision>
  <cp:lastPrinted>2015-03-11T07:18:00Z</cp:lastPrinted>
  <dcterms:created xsi:type="dcterms:W3CDTF">2017-03-21T17:34:00Z</dcterms:created>
  <dcterms:modified xsi:type="dcterms:W3CDTF">2017-03-22T09:46:00Z</dcterms:modified>
</cp:coreProperties>
</file>